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694" w:rsidRDefault="00A81CAA" w:rsidP="00855694">
      <w:pPr>
        <w:rPr>
          <w:rFonts w:ascii="Calibri" w:hAnsi="Calibri" w:cs="Consolas"/>
          <w:szCs w:val="21"/>
        </w:rPr>
      </w:pPr>
      <w:r>
        <w:rPr>
          <w:rFonts w:ascii="Calibri" w:hAnsi="Calibri" w:cs="Consolas"/>
          <w:szCs w:val="21"/>
        </w:rPr>
        <w:t xml:space="preserve">Programma 15 september 2020 </w:t>
      </w:r>
    </w:p>
    <w:p w:rsidR="00855694" w:rsidRDefault="00855694" w:rsidP="00855694">
      <w:pPr>
        <w:rPr>
          <w:rFonts w:ascii="Calibri" w:hAnsi="Calibri" w:cs="Consolas"/>
          <w:szCs w:val="21"/>
        </w:rPr>
      </w:pPr>
    </w:p>
    <w:p w:rsidR="00855694" w:rsidRPr="008401F3" w:rsidRDefault="00855694" w:rsidP="00855694">
      <w:pPr>
        <w:rPr>
          <w:rFonts w:ascii="Calibri" w:hAnsi="Calibri" w:cs="Consolas"/>
          <w:szCs w:val="21"/>
          <w:lang w:val="en-GB"/>
        </w:rPr>
      </w:pPr>
    </w:p>
    <w:p w:rsidR="00855694" w:rsidRPr="008401F3" w:rsidRDefault="00855694" w:rsidP="00855694">
      <w:pPr>
        <w:rPr>
          <w:rFonts w:ascii="Calibri" w:hAnsi="Calibri" w:cs="Consolas"/>
          <w:szCs w:val="21"/>
          <w:lang w:val="en-GB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2"/>
        <w:gridCol w:w="3003"/>
        <w:gridCol w:w="3037"/>
      </w:tblGrid>
      <w:tr w:rsidR="008401F3" w:rsidRPr="008401F3" w:rsidTr="00294DFA">
        <w:tc>
          <w:tcPr>
            <w:tcW w:w="9062" w:type="dxa"/>
            <w:gridSpan w:val="3"/>
            <w:shd w:val="clear" w:color="auto" w:fill="FFFF00"/>
          </w:tcPr>
          <w:p w:rsidR="008401F3" w:rsidRPr="008401F3" w:rsidRDefault="008401F3" w:rsidP="008401F3">
            <w:pPr>
              <w:rPr>
                <w:rFonts w:ascii="Calibri" w:hAnsi="Calibri" w:cs="Consolas"/>
                <w:szCs w:val="21"/>
                <w:lang w:val="en-GB"/>
              </w:rPr>
            </w:pPr>
            <w:r>
              <w:rPr>
                <w:rFonts w:ascii="Calibri" w:hAnsi="Calibri" w:cs="Consolas"/>
                <w:szCs w:val="21"/>
                <w:lang w:val="en-GB"/>
              </w:rPr>
              <w:t xml:space="preserve">13.00-14.00 </w:t>
            </w:r>
            <w:proofErr w:type="spellStart"/>
            <w:r>
              <w:rPr>
                <w:rFonts w:ascii="Calibri" w:hAnsi="Calibri" w:cs="Consolas"/>
                <w:szCs w:val="21"/>
                <w:lang w:val="en-GB"/>
              </w:rPr>
              <w:t>uur</w:t>
            </w:r>
            <w:proofErr w:type="spellEnd"/>
            <w:r>
              <w:rPr>
                <w:rFonts w:ascii="Calibri" w:hAnsi="Calibri" w:cs="Consolas"/>
                <w:szCs w:val="21"/>
                <w:lang w:val="en-GB"/>
              </w:rPr>
              <w:t xml:space="preserve"> </w:t>
            </w:r>
            <w:r w:rsidR="00A81CAA">
              <w:rPr>
                <w:rFonts w:ascii="Calibri" w:hAnsi="Calibri" w:cs="Consolas"/>
                <w:szCs w:val="21"/>
                <w:lang w:val="en-GB"/>
              </w:rPr>
              <w:tab/>
            </w:r>
            <w:proofErr w:type="spellStart"/>
            <w:r>
              <w:rPr>
                <w:rFonts w:ascii="Calibri" w:hAnsi="Calibri" w:cs="Consolas"/>
                <w:szCs w:val="21"/>
                <w:lang w:val="en-GB"/>
              </w:rPr>
              <w:t>Algemene</w:t>
            </w:r>
            <w:proofErr w:type="spellEnd"/>
            <w:r>
              <w:rPr>
                <w:rFonts w:ascii="Calibri" w:hAnsi="Calibri" w:cs="Consolas"/>
                <w:szCs w:val="21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 w:cs="Consolas"/>
                <w:szCs w:val="21"/>
                <w:lang w:val="en-GB"/>
              </w:rPr>
              <w:t>Ledenvergadering</w:t>
            </w:r>
            <w:proofErr w:type="spellEnd"/>
            <w:r>
              <w:rPr>
                <w:rFonts w:ascii="Calibri" w:hAnsi="Calibri" w:cs="Consolas"/>
                <w:szCs w:val="21"/>
                <w:lang w:val="en-GB"/>
              </w:rPr>
              <w:t xml:space="preserve"> NVKFB</w:t>
            </w:r>
          </w:p>
        </w:tc>
      </w:tr>
      <w:tr w:rsidR="00294DFA" w:rsidRPr="008401F3" w:rsidTr="00BD0F9E">
        <w:tc>
          <w:tcPr>
            <w:tcW w:w="9062" w:type="dxa"/>
            <w:gridSpan w:val="3"/>
          </w:tcPr>
          <w:p w:rsidR="00294DFA" w:rsidRPr="008401F3" w:rsidRDefault="00294DFA" w:rsidP="00855694">
            <w:pPr>
              <w:rPr>
                <w:rFonts w:ascii="Calibri" w:hAnsi="Calibri" w:cs="Consolas"/>
                <w:szCs w:val="21"/>
                <w:lang w:val="en-GB"/>
              </w:rPr>
            </w:pPr>
            <w:proofErr w:type="spellStart"/>
            <w:r>
              <w:rPr>
                <w:rFonts w:ascii="Calibri" w:hAnsi="Calibri" w:cs="Consolas"/>
                <w:szCs w:val="21"/>
                <w:lang w:val="en-GB"/>
              </w:rPr>
              <w:t>Zie</w:t>
            </w:r>
            <w:proofErr w:type="spellEnd"/>
            <w:r>
              <w:rPr>
                <w:rFonts w:ascii="Calibri" w:hAnsi="Calibri" w:cs="Consolas"/>
                <w:szCs w:val="21"/>
                <w:lang w:val="en-GB"/>
              </w:rPr>
              <w:t xml:space="preserve"> agenda </w:t>
            </w:r>
            <w:proofErr w:type="spellStart"/>
            <w:r>
              <w:rPr>
                <w:rFonts w:ascii="Calibri" w:hAnsi="Calibri" w:cs="Consolas"/>
                <w:szCs w:val="21"/>
                <w:lang w:val="en-GB"/>
              </w:rPr>
              <w:t>en</w:t>
            </w:r>
            <w:proofErr w:type="spellEnd"/>
            <w:r>
              <w:rPr>
                <w:rFonts w:ascii="Calibri" w:hAnsi="Calibri" w:cs="Consolas"/>
                <w:szCs w:val="21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 w:cs="Consolas"/>
                <w:szCs w:val="21"/>
                <w:lang w:val="en-GB"/>
              </w:rPr>
              <w:t>bijlagen</w:t>
            </w:r>
            <w:proofErr w:type="spellEnd"/>
            <w:r>
              <w:rPr>
                <w:rFonts w:ascii="Calibri" w:hAnsi="Calibri" w:cs="Consolas"/>
                <w:szCs w:val="21"/>
                <w:lang w:val="en-GB"/>
              </w:rPr>
              <w:t xml:space="preserve"> </w:t>
            </w:r>
          </w:p>
        </w:tc>
      </w:tr>
      <w:tr w:rsidR="008401F3" w:rsidTr="00294DFA">
        <w:tc>
          <w:tcPr>
            <w:tcW w:w="9062" w:type="dxa"/>
            <w:gridSpan w:val="3"/>
            <w:shd w:val="clear" w:color="auto" w:fill="FFFF00"/>
          </w:tcPr>
          <w:p w:rsidR="008401F3" w:rsidRDefault="008401F3" w:rsidP="008401F3">
            <w:pPr>
              <w:rPr>
                <w:rFonts w:ascii="Calibri" w:hAnsi="Calibri" w:cs="Consolas"/>
                <w:szCs w:val="21"/>
              </w:rPr>
            </w:pPr>
            <w:r>
              <w:rPr>
                <w:rFonts w:ascii="Calibri" w:hAnsi="Calibri" w:cs="Consolas"/>
                <w:szCs w:val="21"/>
              </w:rPr>
              <w:t xml:space="preserve">14.00-15.00 uur </w:t>
            </w:r>
            <w:r w:rsidR="00A81CAA">
              <w:rPr>
                <w:rFonts w:ascii="Calibri" w:hAnsi="Calibri" w:cs="Consolas"/>
                <w:szCs w:val="21"/>
              </w:rPr>
              <w:tab/>
            </w:r>
            <w:r>
              <w:rPr>
                <w:rFonts w:ascii="Calibri" w:hAnsi="Calibri" w:cs="Consolas"/>
                <w:szCs w:val="21"/>
              </w:rPr>
              <w:t>Abstract presentaties</w:t>
            </w:r>
          </w:p>
        </w:tc>
      </w:tr>
      <w:tr w:rsidR="008401F3" w:rsidRPr="000F7AD4" w:rsidTr="00294DFA">
        <w:tc>
          <w:tcPr>
            <w:tcW w:w="3022" w:type="dxa"/>
          </w:tcPr>
          <w:p w:rsidR="008401F3" w:rsidRDefault="008401F3" w:rsidP="00855694">
            <w:pPr>
              <w:rPr>
                <w:rFonts w:ascii="Calibri" w:hAnsi="Calibri" w:cs="Consolas"/>
                <w:szCs w:val="21"/>
              </w:rPr>
            </w:pPr>
            <w:r w:rsidRPr="000F7AD4">
              <w:rPr>
                <w:rFonts w:ascii="Calibri" w:hAnsi="Calibri" w:cs="Consolas"/>
                <w:szCs w:val="21"/>
                <w:highlight w:val="cyan"/>
              </w:rPr>
              <w:t xml:space="preserve">Ruben van Eerden, </w:t>
            </w:r>
            <w:r w:rsidR="000A0193" w:rsidRPr="000F7AD4">
              <w:rPr>
                <w:rFonts w:ascii="Calibri" w:hAnsi="Calibri" w:cs="Consolas"/>
                <w:szCs w:val="21"/>
                <w:highlight w:val="cyan"/>
              </w:rPr>
              <w:t xml:space="preserve">mede </w:t>
            </w:r>
            <w:r w:rsidRPr="000F7AD4">
              <w:rPr>
                <w:rFonts w:ascii="Calibri" w:hAnsi="Calibri" w:cs="Consolas"/>
                <w:szCs w:val="21"/>
                <w:highlight w:val="cyan"/>
              </w:rPr>
              <w:t>namens Femke de Man</w:t>
            </w:r>
          </w:p>
        </w:tc>
        <w:tc>
          <w:tcPr>
            <w:tcW w:w="6040" w:type="dxa"/>
            <w:gridSpan w:val="2"/>
          </w:tcPr>
          <w:p w:rsidR="008401F3" w:rsidRPr="008401F3" w:rsidRDefault="008401F3" w:rsidP="00855694">
            <w:pPr>
              <w:rPr>
                <w:rFonts w:ascii="Calibri" w:hAnsi="Calibri" w:cs="Consolas"/>
                <w:szCs w:val="21"/>
                <w:lang w:val="en-GB"/>
              </w:rPr>
            </w:pPr>
            <w:r>
              <w:rPr>
                <w:rFonts w:ascii="Calibri" w:hAnsi="Calibri" w:cs="Consolas"/>
                <w:szCs w:val="21"/>
                <w:lang w:val="en-GB"/>
              </w:rPr>
              <w:t>EFFECTS OF DIETARY RESTRICTION IN CANCER PATIENTS RECEIVING IRINOTECAN CHEMOTHERAPY</w:t>
            </w:r>
          </w:p>
        </w:tc>
      </w:tr>
      <w:tr w:rsidR="008401F3" w:rsidRPr="000F7AD4" w:rsidTr="00294DFA">
        <w:tc>
          <w:tcPr>
            <w:tcW w:w="3022" w:type="dxa"/>
          </w:tcPr>
          <w:p w:rsidR="008401F3" w:rsidRPr="000F7AD4" w:rsidRDefault="008401F3" w:rsidP="00855694">
            <w:pPr>
              <w:rPr>
                <w:rFonts w:ascii="Calibri" w:hAnsi="Calibri" w:cs="Consolas"/>
                <w:szCs w:val="21"/>
                <w:highlight w:val="cyan"/>
                <w:lang w:val="en-GB"/>
              </w:rPr>
            </w:pPr>
            <w:r w:rsidRPr="000F7AD4">
              <w:rPr>
                <w:rFonts w:ascii="Calibri" w:hAnsi="Calibri" w:cs="Consolas"/>
                <w:szCs w:val="21"/>
                <w:highlight w:val="cyan"/>
                <w:lang w:val="en-GB"/>
              </w:rPr>
              <w:t xml:space="preserve">Mendy </w:t>
            </w:r>
            <w:proofErr w:type="spellStart"/>
            <w:r w:rsidRPr="000F7AD4">
              <w:rPr>
                <w:rFonts w:ascii="Calibri" w:hAnsi="Calibri" w:cs="Consolas"/>
                <w:szCs w:val="21"/>
                <w:highlight w:val="cyan"/>
                <w:lang w:val="en-GB"/>
              </w:rPr>
              <w:t>ter</w:t>
            </w:r>
            <w:proofErr w:type="spellEnd"/>
            <w:r w:rsidRPr="000F7AD4">
              <w:rPr>
                <w:rFonts w:ascii="Calibri" w:hAnsi="Calibri" w:cs="Consolas"/>
                <w:szCs w:val="21"/>
                <w:highlight w:val="cyan"/>
                <w:lang w:val="en-GB"/>
              </w:rPr>
              <w:t xml:space="preserve"> </w:t>
            </w:r>
            <w:proofErr w:type="spellStart"/>
            <w:r w:rsidRPr="000F7AD4">
              <w:rPr>
                <w:rFonts w:ascii="Calibri" w:hAnsi="Calibri" w:cs="Consolas"/>
                <w:szCs w:val="21"/>
                <w:highlight w:val="cyan"/>
                <w:lang w:val="en-GB"/>
              </w:rPr>
              <w:t>Avest</w:t>
            </w:r>
            <w:proofErr w:type="spellEnd"/>
          </w:p>
        </w:tc>
        <w:tc>
          <w:tcPr>
            <w:tcW w:w="6040" w:type="dxa"/>
            <w:gridSpan w:val="2"/>
          </w:tcPr>
          <w:p w:rsidR="008401F3" w:rsidRDefault="008401F3" w:rsidP="00855694">
            <w:pPr>
              <w:rPr>
                <w:rFonts w:ascii="Calibri" w:hAnsi="Calibri" w:cs="Consolas"/>
                <w:szCs w:val="21"/>
                <w:lang w:val="en-GB"/>
              </w:rPr>
            </w:pPr>
            <w:r>
              <w:rPr>
                <w:rFonts w:ascii="Calibri" w:hAnsi="Calibri" w:cs="Consolas"/>
                <w:szCs w:val="21"/>
                <w:lang w:val="en-GB"/>
              </w:rPr>
              <w:t>MODEL-INFORMED PRECISION DOSING OF ECULIZUMAB FOR A PATIENT FRIENDLY TREATMENT REGIMEN RESULTING IN BETTER TREATMENT RESPONSE AND REDUCED COSTS</w:t>
            </w:r>
          </w:p>
        </w:tc>
      </w:tr>
      <w:tr w:rsidR="008401F3" w:rsidRPr="000F7AD4" w:rsidTr="00294DFA">
        <w:tc>
          <w:tcPr>
            <w:tcW w:w="3022" w:type="dxa"/>
          </w:tcPr>
          <w:p w:rsidR="008401F3" w:rsidRPr="000F7AD4" w:rsidRDefault="008401F3" w:rsidP="00855694">
            <w:pPr>
              <w:rPr>
                <w:rFonts w:ascii="Calibri" w:hAnsi="Calibri" w:cs="Consolas"/>
                <w:szCs w:val="21"/>
                <w:highlight w:val="cyan"/>
                <w:lang w:val="en-GB"/>
              </w:rPr>
            </w:pPr>
            <w:r w:rsidRPr="000F7AD4">
              <w:rPr>
                <w:rFonts w:ascii="Calibri" w:hAnsi="Calibri" w:cs="Consolas"/>
                <w:szCs w:val="21"/>
                <w:highlight w:val="cyan"/>
                <w:lang w:val="en-GB"/>
              </w:rPr>
              <w:t xml:space="preserve">Maaike Bruin </w:t>
            </w:r>
          </w:p>
        </w:tc>
        <w:tc>
          <w:tcPr>
            <w:tcW w:w="6040" w:type="dxa"/>
            <w:gridSpan w:val="2"/>
          </w:tcPr>
          <w:p w:rsidR="008401F3" w:rsidRDefault="008401F3" w:rsidP="008401F3">
            <w:pPr>
              <w:rPr>
                <w:rFonts w:ascii="Calibri" w:hAnsi="Calibri" w:cs="Consolas"/>
                <w:szCs w:val="21"/>
                <w:lang w:val="en-GB"/>
              </w:rPr>
            </w:pPr>
            <w:r>
              <w:rPr>
                <w:rFonts w:ascii="Calibri" w:hAnsi="Calibri" w:cs="Consolas"/>
                <w:szCs w:val="21"/>
                <w:lang w:val="en-GB"/>
              </w:rPr>
              <w:t>CREATININE OR CYSTATIN-C AS A MARKER FOR RENAL FUNCTION IN PATIENTS USING OLAPARIB?</w:t>
            </w:r>
          </w:p>
          <w:p w:rsidR="008401F3" w:rsidRDefault="008401F3" w:rsidP="00855694">
            <w:pPr>
              <w:rPr>
                <w:rFonts w:ascii="Calibri" w:hAnsi="Calibri" w:cs="Consolas"/>
                <w:szCs w:val="21"/>
                <w:lang w:val="en-GB"/>
              </w:rPr>
            </w:pPr>
          </w:p>
        </w:tc>
      </w:tr>
      <w:tr w:rsidR="008401F3" w:rsidRPr="000F7AD4" w:rsidTr="00294DFA">
        <w:tc>
          <w:tcPr>
            <w:tcW w:w="3022" w:type="dxa"/>
          </w:tcPr>
          <w:p w:rsidR="008401F3" w:rsidRPr="000F7AD4" w:rsidRDefault="008401F3" w:rsidP="00855694">
            <w:pPr>
              <w:rPr>
                <w:rFonts w:ascii="Calibri" w:hAnsi="Calibri" w:cs="Consolas"/>
                <w:szCs w:val="21"/>
                <w:highlight w:val="cyan"/>
                <w:lang w:val="en-GB"/>
              </w:rPr>
            </w:pPr>
            <w:proofErr w:type="spellStart"/>
            <w:r w:rsidRPr="000F7AD4">
              <w:rPr>
                <w:rFonts w:ascii="Calibri" w:hAnsi="Calibri" w:cs="Consolas"/>
                <w:szCs w:val="21"/>
                <w:highlight w:val="cyan"/>
                <w:lang w:val="en-GB"/>
              </w:rPr>
              <w:t>Didy</w:t>
            </w:r>
            <w:proofErr w:type="spellEnd"/>
            <w:r w:rsidRPr="000F7AD4">
              <w:rPr>
                <w:rFonts w:ascii="Calibri" w:hAnsi="Calibri" w:cs="Consolas"/>
                <w:szCs w:val="21"/>
                <w:highlight w:val="cyan"/>
                <w:lang w:val="en-GB"/>
              </w:rPr>
              <w:t xml:space="preserve"> Bury</w:t>
            </w:r>
          </w:p>
        </w:tc>
        <w:tc>
          <w:tcPr>
            <w:tcW w:w="6040" w:type="dxa"/>
            <w:gridSpan w:val="2"/>
          </w:tcPr>
          <w:p w:rsidR="008401F3" w:rsidRDefault="008401F3" w:rsidP="00855694">
            <w:pPr>
              <w:rPr>
                <w:rFonts w:ascii="Calibri" w:hAnsi="Calibri" w:cs="Consolas"/>
                <w:szCs w:val="21"/>
                <w:lang w:val="en-GB"/>
              </w:rPr>
            </w:pPr>
            <w:r>
              <w:rPr>
                <w:rFonts w:ascii="Calibri" w:hAnsi="Calibri" w:cs="Consolas"/>
                <w:szCs w:val="21"/>
                <w:lang w:val="en-GB"/>
              </w:rPr>
              <w:t xml:space="preserve">PHARMACOKINETIC EVALUATION OF MICAFUNGIN PROPHYLAXIS FOR INVASIVE MOULD DISEASE IN CHILDHOOD ACUTE LYMPHOBLASTIC LEUKEMIA: PART OF THE OPTIMA STUDY </w:t>
            </w:r>
          </w:p>
        </w:tc>
      </w:tr>
      <w:tr w:rsidR="008401F3" w:rsidRPr="000F7AD4" w:rsidTr="00294DFA">
        <w:tc>
          <w:tcPr>
            <w:tcW w:w="3022" w:type="dxa"/>
          </w:tcPr>
          <w:p w:rsidR="008401F3" w:rsidRPr="000F7AD4" w:rsidRDefault="008401F3" w:rsidP="00855694">
            <w:pPr>
              <w:rPr>
                <w:rFonts w:ascii="Calibri" w:hAnsi="Calibri" w:cs="Consolas"/>
                <w:szCs w:val="21"/>
                <w:highlight w:val="cyan"/>
                <w:lang w:val="en-GB"/>
              </w:rPr>
            </w:pPr>
            <w:r w:rsidRPr="000F7AD4">
              <w:rPr>
                <w:rFonts w:ascii="Calibri" w:hAnsi="Calibri" w:cs="Consolas"/>
                <w:szCs w:val="21"/>
                <w:highlight w:val="cyan"/>
                <w:lang w:val="en-GB"/>
              </w:rPr>
              <w:t xml:space="preserve">Jeroen </w:t>
            </w:r>
            <w:proofErr w:type="spellStart"/>
            <w:r w:rsidRPr="000F7AD4">
              <w:rPr>
                <w:rFonts w:ascii="Calibri" w:hAnsi="Calibri" w:cs="Consolas"/>
                <w:szCs w:val="21"/>
                <w:highlight w:val="cyan"/>
                <w:lang w:val="en-GB"/>
              </w:rPr>
              <w:t>Houwen</w:t>
            </w:r>
            <w:proofErr w:type="spellEnd"/>
          </w:p>
        </w:tc>
        <w:tc>
          <w:tcPr>
            <w:tcW w:w="6040" w:type="dxa"/>
            <w:gridSpan w:val="2"/>
          </w:tcPr>
          <w:p w:rsidR="008401F3" w:rsidRDefault="008401F3" w:rsidP="00855694">
            <w:pPr>
              <w:rPr>
                <w:rFonts w:ascii="Calibri" w:hAnsi="Calibri" w:cs="Consolas"/>
                <w:szCs w:val="21"/>
                <w:lang w:val="en-GB"/>
              </w:rPr>
            </w:pPr>
            <w:r>
              <w:rPr>
                <w:rFonts w:ascii="Calibri" w:hAnsi="Calibri" w:cs="Consolas"/>
                <w:szCs w:val="21"/>
                <w:lang w:val="en-GB"/>
              </w:rPr>
              <w:t>INFLUENCE OF ALLOPURINOL ON THIOPURINE ASSOCIATED TOXICITY: A RETROSPECTIVE POPULATION-BASED COHORT STUDY</w:t>
            </w:r>
          </w:p>
        </w:tc>
      </w:tr>
      <w:tr w:rsidR="006C6AA9" w:rsidTr="00294DFA">
        <w:tc>
          <w:tcPr>
            <w:tcW w:w="9062" w:type="dxa"/>
            <w:gridSpan w:val="3"/>
            <w:shd w:val="clear" w:color="auto" w:fill="FFFF00"/>
          </w:tcPr>
          <w:p w:rsidR="006C6AA9" w:rsidRDefault="006C6AA9" w:rsidP="008401F3">
            <w:pPr>
              <w:rPr>
                <w:rFonts w:ascii="Calibri" w:hAnsi="Calibri" w:cs="Consolas"/>
                <w:szCs w:val="21"/>
              </w:rPr>
            </w:pPr>
            <w:r>
              <w:rPr>
                <w:rFonts w:ascii="Calibri" w:hAnsi="Calibri" w:cs="Consolas"/>
                <w:szCs w:val="21"/>
              </w:rPr>
              <w:t>15.00-16.00 uur</w:t>
            </w:r>
            <w:r w:rsidR="008401F3">
              <w:rPr>
                <w:rFonts w:ascii="Calibri" w:hAnsi="Calibri" w:cs="Consolas"/>
                <w:szCs w:val="21"/>
              </w:rPr>
              <w:t xml:space="preserve"> </w:t>
            </w:r>
            <w:r w:rsidR="00A81CAA">
              <w:rPr>
                <w:rFonts w:ascii="Calibri" w:hAnsi="Calibri" w:cs="Consolas"/>
                <w:szCs w:val="21"/>
              </w:rPr>
              <w:tab/>
            </w:r>
            <w:r w:rsidR="008401F3">
              <w:rPr>
                <w:rFonts w:ascii="Calibri" w:hAnsi="Calibri" w:cs="Consolas"/>
                <w:szCs w:val="21"/>
              </w:rPr>
              <w:t xml:space="preserve">Prijsuitreiking </w:t>
            </w:r>
          </w:p>
        </w:tc>
      </w:tr>
      <w:tr w:rsidR="007324A2" w:rsidTr="00294DFA">
        <w:tc>
          <w:tcPr>
            <w:tcW w:w="3022" w:type="dxa"/>
          </w:tcPr>
          <w:p w:rsidR="007324A2" w:rsidRDefault="00943CD9" w:rsidP="00855694">
            <w:pPr>
              <w:rPr>
                <w:rFonts w:ascii="Calibri" w:hAnsi="Calibri" w:cs="Consolas"/>
                <w:szCs w:val="21"/>
              </w:rPr>
            </w:pPr>
            <w:r>
              <w:rPr>
                <w:rFonts w:ascii="Calibri" w:hAnsi="Calibri" w:cs="Consolas"/>
                <w:szCs w:val="21"/>
              </w:rPr>
              <w:t>Onderwijsprijs</w:t>
            </w:r>
          </w:p>
        </w:tc>
        <w:tc>
          <w:tcPr>
            <w:tcW w:w="3003" w:type="dxa"/>
          </w:tcPr>
          <w:p w:rsidR="007324A2" w:rsidRDefault="00943CD9" w:rsidP="00855694">
            <w:pPr>
              <w:rPr>
                <w:rFonts w:ascii="Calibri" w:hAnsi="Calibri" w:cs="Consolas"/>
                <w:szCs w:val="21"/>
              </w:rPr>
            </w:pPr>
            <w:r>
              <w:rPr>
                <w:rFonts w:ascii="Calibri" w:hAnsi="Calibri" w:cs="Consolas"/>
                <w:szCs w:val="21"/>
              </w:rPr>
              <w:t>Jelle Tic</w:t>
            </w:r>
            <w:bookmarkStart w:id="0" w:name="_GoBack"/>
            <w:bookmarkEnd w:id="0"/>
            <w:r>
              <w:rPr>
                <w:rFonts w:ascii="Calibri" w:hAnsi="Calibri" w:cs="Consolas"/>
                <w:szCs w:val="21"/>
              </w:rPr>
              <w:t>helaar</w:t>
            </w:r>
          </w:p>
        </w:tc>
        <w:tc>
          <w:tcPr>
            <w:tcW w:w="3037" w:type="dxa"/>
          </w:tcPr>
          <w:p w:rsidR="007324A2" w:rsidRDefault="00943CD9" w:rsidP="00855694">
            <w:pPr>
              <w:rPr>
                <w:rFonts w:ascii="Calibri" w:hAnsi="Calibri" w:cs="Consolas"/>
                <w:szCs w:val="21"/>
              </w:rPr>
            </w:pPr>
            <w:r>
              <w:rPr>
                <w:rFonts w:ascii="Calibri" w:hAnsi="Calibri" w:cs="Consolas"/>
                <w:szCs w:val="21"/>
              </w:rPr>
              <w:t xml:space="preserve">19-08 gevraagd wie er gewonnen heeft. </w:t>
            </w:r>
          </w:p>
        </w:tc>
      </w:tr>
      <w:tr w:rsidR="00855694" w:rsidTr="00294DFA">
        <w:tc>
          <w:tcPr>
            <w:tcW w:w="3022" w:type="dxa"/>
          </w:tcPr>
          <w:p w:rsidR="00855694" w:rsidRPr="00783922" w:rsidRDefault="00855694" w:rsidP="00855694">
            <w:pPr>
              <w:rPr>
                <w:rFonts w:ascii="Calibri" w:hAnsi="Calibri" w:cs="Consolas"/>
                <w:szCs w:val="21"/>
              </w:rPr>
            </w:pPr>
            <w:r w:rsidRPr="00783922">
              <w:rPr>
                <w:rFonts w:ascii="Calibri" w:hAnsi="Calibri" w:cs="Consolas"/>
                <w:szCs w:val="21"/>
              </w:rPr>
              <w:t>TOP-publicatieprijs</w:t>
            </w:r>
          </w:p>
        </w:tc>
        <w:tc>
          <w:tcPr>
            <w:tcW w:w="3003" w:type="dxa"/>
          </w:tcPr>
          <w:p w:rsidR="00855694" w:rsidRPr="00783922" w:rsidRDefault="00855694" w:rsidP="00855694">
            <w:pPr>
              <w:rPr>
                <w:rFonts w:ascii="Calibri" w:hAnsi="Calibri" w:cs="Consolas"/>
                <w:szCs w:val="21"/>
              </w:rPr>
            </w:pPr>
            <w:r w:rsidRPr="00783922">
              <w:rPr>
                <w:rFonts w:ascii="Calibri" w:hAnsi="Calibri" w:cs="Consolas"/>
                <w:szCs w:val="21"/>
              </w:rPr>
              <w:t>Marleen Kemper</w:t>
            </w:r>
          </w:p>
        </w:tc>
        <w:tc>
          <w:tcPr>
            <w:tcW w:w="3037" w:type="dxa"/>
          </w:tcPr>
          <w:p w:rsidR="00855694" w:rsidRPr="00783922" w:rsidRDefault="00855694" w:rsidP="00855694">
            <w:pPr>
              <w:rPr>
                <w:rFonts w:ascii="Calibri" w:hAnsi="Calibri" w:cs="Consolas"/>
                <w:szCs w:val="21"/>
              </w:rPr>
            </w:pPr>
            <w:r w:rsidRPr="00526D43">
              <w:rPr>
                <w:rFonts w:ascii="Calibri" w:hAnsi="Calibri" w:cs="Consolas"/>
                <w:szCs w:val="21"/>
                <w:highlight w:val="cyan"/>
              </w:rPr>
              <w:t xml:space="preserve">Linda </w:t>
            </w:r>
            <w:proofErr w:type="spellStart"/>
            <w:r w:rsidRPr="00526D43">
              <w:rPr>
                <w:rFonts w:ascii="Calibri" w:hAnsi="Calibri" w:cs="Consolas"/>
                <w:szCs w:val="21"/>
                <w:highlight w:val="cyan"/>
              </w:rPr>
              <w:t>Henricks</w:t>
            </w:r>
            <w:proofErr w:type="spellEnd"/>
            <w:r w:rsidRPr="00783922">
              <w:rPr>
                <w:rFonts w:ascii="Calibri" w:hAnsi="Calibri" w:cs="Consolas"/>
                <w:szCs w:val="21"/>
              </w:rPr>
              <w:br/>
              <w:t xml:space="preserve">Geeft in 7 minuten een korte samenvatting van het onderzoek </w:t>
            </w:r>
          </w:p>
        </w:tc>
      </w:tr>
      <w:tr w:rsidR="006C6AA9" w:rsidTr="00294DFA">
        <w:tc>
          <w:tcPr>
            <w:tcW w:w="3022" w:type="dxa"/>
          </w:tcPr>
          <w:p w:rsidR="006C6AA9" w:rsidRPr="00783922" w:rsidRDefault="006C6AA9" w:rsidP="00855694">
            <w:pPr>
              <w:rPr>
                <w:rFonts w:ascii="Calibri" w:hAnsi="Calibri" w:cs="Consolas"/>
                <w:szCs w:val="21"/>
              </w:rPr>
            </w:pPr>
            <w:r w:rsidRPr="00783922">
              <w:rPr>
                <w:rFonts w:ascii="Calibri" w:hAnsi="Calibri" w:cs="Consolas"/>
                <w:szCs w:val="21"/>
              </w:rPr>
              <w:t>Proefschriftprijs</w:t>
            </w:r>
          </w:p>
        </w:tc>
        <w:tc>
          <w:tcPr>
            <w:tcW w:w="3003" w:type="dxa"/>
          </w:tcPr>
          <w:p w:rsidR="006C6AA9" w:rsidRPr="00783922" w:rsidRDefault="006C6AA9" w:rsidP="00855694">
            <w:pPr>
              <w:rPr>
                <w:rFonts w:ascii="Calibri" w:hAnsi="Calibri" w:cs="Consolas"/>
                <w:szCs w:val="21"/>
              </w:rPr>
            </w:pPr>
            <w:r w:rsidRPr="00783922">
              <w:rPr>
                <w:rFonts w:ascii="Calibri" w:hAnsi="Calibri" w:cs="Consolas"/>
                <w:szCs w:val="21"/>
              </w:rPr>
              <w:t xml:space="preserve">Robert </w:t>
            </w:r>
            <w:proofErr w:type="spellStart"/>
            <w:r w:rsidRPr="00783922">
              <w:rPr>
                <w:rFonts w:ascii="Calibri" w:hAnsi="Calibri" w:cs="Consolas"/>
                <w:szCs w:val="21"/>
              </w:rPr>
              <w:t>Rissmann</w:t>
            </w:r>
            <w:proofErr w:type="spellEnd"/>
          </w:p>
        </w:tc>
        <w:tc>
          <w:tcPr>
            <w:tcW w:w="3037" w:type="dxa"/>
          </w:tcPr>
          <w:p w:rsidR="006C6AA9" w:rsidRPr="00783922" w:rsidRDefault="006C6AA9" w:rsidP="00855694">
            <w:pPr>
              <w:rPr>
                <w:rFonts w:ascii="Calibri" w:hAnsi="Calibri" w:cs="Consolas"/>
                <w:szCs w:val="21"/>
              </w:rPr>
            </w:pPr>
            <w:r w:rsidRPr="00526D43">
              <w:rPr>
                <w:rFonts w:ascii="Calibri" w:hAnsi="Calibri" w:cs="Consolas"/>
                <w:szCs w:val="21"/>
                <w:highlight w:val="cyan"/>
              </w:rPr>
              <w:t>Linda Franken</w:t>
            </w:r>
          </w:p>
          <w:p w:rsidR="006C6AA9" w:rsidRPr="00783922" w:rsidRDefault="006C6AA9" w:rsidP="00855694">
            <w:pPr>
              <w:rPr>
                <w:rFonts w:ascii="Calibri" w:hAnsi="Calibri" w:cs="Consolas"/>
                <w:szCs w:val="21"/>
              </w:rPr>
            </w:pPr>
            <w:r w:rsidRPr="00783922">
              <w:rPr>
                <w:rFonts w:ascii="Calibri" w:hAnsi="Calibri" w:cs="Consolas"/>
                <w:szCs w:val="21"/>
              </w:rPr>
              <w:t>Geeft in 7 minuten een korte samenvatting van het onderzoek</w:t>
            </w:r>
          </w:p>
        </w:tc>
      </w:tr>
      <w:tr w:rsidR="006C6AA9" w:rsidTr="00294DFA">
        <w:tc>
          <w:tcPr>
            <w:tcW w:w="3022" w:type="dxa"/>
          </w:tcPr>
          <w:p w:rsidR="006C6AA9" w:rsidRPr="00783922" w:rsidRDefault="006C6AA9" w:rsidP="00855694">
            <w:pPr>
              <w:rPr>
                <w:rFonts w:ascii="Calibri" w:hAnsi="Calibri" w:cs="Consolas"/>
                <w:szCs w:val="21"/>
              </w:rPr>
            </w:pPr>
            <w:r w:rsidRPr="00783922">
              <w:rPr>
                <w:rFonts w:ascii="Calibri" w:hAnsi="Calibri" w:cs="Consolas"/>
                <w:szCs w:val="21"/>
              </w:rPr>
              <w:t>Posterprijs</w:t>
            </w:r>
          </w:p>
        </w:tc>
        <w:tc>
          <w:tcPr>
            <w:tcW w:w="3003" w:type="dxa"/>
          </w:tcPr>
          <w:p w:rsidR="006C6AA9" w:rsidRPr="00783922" w:rsidRDefault="006C6AA9" w:rsidP="00855694">
            <w:pPr>
              <w:rPr>
                <w:rFonts w:ascii="Calibri" w:hAnsi="Calibri" w:cs="Consolas"/>
                <w:szCs w:val="21"/>
              </w:rPr>
            </w:pPr>
            <w:r w:rsidRPr="00783922">
              <w:rPr>
                <w:rFonts w:ascii="Calibri" w:hAnsi="Calibri" w:cs="Consolas"/>
                <w:szCs w:val="21"/>
              </w:rPr>
              <w:t>Kees Kramers</w:t>
            </w:r>
          </w:p>
        </w:tc>
        <w:tc>
          <w:tcPr>
            <w:tcW w:w="3037" w:type="dxa"/>
          </w:tcPr>
          <w:p w:rsidR="006C6AA9" w:rsidRPr="00783922" w:rsidRDefault="006C6AA9" w:rsidP="00855694">
            <w:pPr>
              <w:rPr>
                <w:rFonts w:ascii="Calibri" w:hAnsi="Calibri" w:cs="Consolas"/>
                <w:szCs w:val="21"/>
              </w:rPr>
            </w:pPr>
            <w:r w:rsidRPr="00783922">
              <w:rPr>
                <w:rFonts w:ascii="Calibri" w:hAnsi="Calibri" w:cs="Consolas"/>
                <w:szCs w:val="21"/>
              </w:rPr>
              <w:t xml:space="preserve">Wordt gekozen uit de 5 </w:t>
            </w:r>
            <w:proofErr w:type="spellStart"/>
            <w:r w:rsidRPr="00783922">
              <w:rPr>
                <w:rFonts w:ascii="Calibri" w:hAnsi="Calibri" w:cs="Consolas"/>
                <w:szCs w:val="21"/>
              </w:rPr>
              <w:t>abstractpresentaties</w:t>
            </w:r>
            <w:proofErr w:type="spellEnd"/>
            <w:r w:rsidRPr="00783922">
              <w:rPr>
                <w:rFonts w:ascii="Calibri" w:hAnsi="Calibri" w:cs="Consolas"/>
                <w:szCs w:val="21"/>
              </w:rPr>
              <w:t xml:space="preserve"> </w:t>
            </w:r>
          </w:p>
        </w:tc>
      </w:tr>
    </w:tbl>
    <w:p w:rsidR="00345819" w:rsidRDefault="00876571"/>
    <w:p w:rsidR="00855694" w:rsidRPr="00855694" w:rsidRDefault="00855694" w:rsidP="00855694"/>
    <w:sectPr w:rsidR="00855694" w:rsidRPr="008556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694"/>
    <w:rsid w:val="000A0193"/>
    <w:rsid w:val="000F7AD4"/>
    <w:rsid w:val="001A2868"/>
    <w:rsid w:val="001B7086"/>
    <w:rsid w:val="00294DFA"/>
    <w:rsid w:val="00526D43"/>
    <w:rsid w:val="006C6AA9"/>
    <w:rsid w:val="007324A2"/>
    <w:rsid w:val="00783922"/>
    <w:rsid w:val="008401F3"/>
    <w:rsid w:val="00855694"/>
    <w:rsid w:val="00876571"/>
    <w:rsid w:val="00943CD9"/>
    <w:rsid w:val="009C0F95"/>
    <w:rsid w:val="00A81CAA"/>
    <w:rsid w:val="00AC7CF3"/>
    <w:rsid w:val="00DD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EC0A56-2B8E-4F82-8A53-CF7E8156F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855694"/>
    <w:pPr>
      <w:spacing w:after="0"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855694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855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50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187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Leeuw, Sandra de</dc:creator>
  <cp:keywords/>
  <dc:description/>
  <cp:lastModifiedBy>Sandra Leeuw</cp:lastModifiedBy>
  <cp:revision>3</cp:revision>
  <dcterms:created xsi:type="dcterms:W3CDTF">2020-08-19T11:52:00Z</dcterms:created>
  <dcterms:modified xsi:type="dcterms:W3CDTF">2020-08-26T14:40:00Z</dcterms:modified>
</cp:coreProperties>
</file>